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5927ae06aa0846d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41 CÔNG TRÌNH ĐOẠT GIẢI THƯỞNG SÁNG TẠO KHOA HỌC</w:t>
      </w:r>
    </w:p>
    <w:p>
      <w:pPr/>
      <w:r>
        <w:rPr>
          <w:lang w:val="vi-VN"/>
          <w:rFonts w:ascii="Arial" w:hAnsi="Arial" w:cs="Arial"/>
          <w:sz w:val="20"/>
          <w:szCs w:val="20"/>
        </w:rPr>
        <w:t>Ngày 19/3, Quỹ Hỗ trợ Sáng tạo Kỹ thuật Việt Nam (VIFOTEC) đã chính thức công bố danh sách các công trình dành Giải thưởng sáng tạo khoa học công nghệ Việt Nam và Giải thưởng WIPO 2012. &gt;&gt;&gt;&lt;p&gt; Ngày 19/3, Quỹ Hỗ trợ Sáng tạo Kỹ thuật Việt Nam (VIFOTEC) đã chính thức công bố danh sách các công trình dành Giải thưởng sáng tạo khoa học công nghệ Việt Nam và Giải thưởng WIPO 2012. &gt;&gt;&gt; Công bố giải thưởng sáng tạo khoa học công nghệ VN Công bố danh sách công trình đoạt giải. Theo đó, giải thưởng năm nay đã nhận được 105 công trình tham gia và quyết định trao giải cho 41 công trình, gồm 5 giải nhất, 8 giải nhì, 12 giải ba và 16 giải khuyến khích. Các công trình đoạt giải nhất sẽ được nhận Bằng khen của Thủ tướng Chính phủ, Bằng khen của Ban tổ chức, Bằng Lao động sáng tạo, Huy hiệu tuổi trẻ sáng tạo và tiền thưởng trị giá 40 triệu đồng. Giáo sư, viện sĩ Đặng Vũ Minh, Chủ tịch Liên hiệp các Hội Khoa học và Kỹ thuật Việt Nam (Trưởng ban tổ chức giải thưởng) cho hay, giải thưởng nhằm khuyến khích các nhà khoa học đi sâu vào nghiên cứu, áp dụng các thành tựu khoa học công nghệ hiện đại và công nghệ tích hợp với hoàn cảnh Việt Nam vào sản xuất và đời sống. Bên cạnh đó, giải thưởng cũng nhằm tôn vinh các nhà khoa học, công nghệ có những công trình có giá trị khoa học, kinh tế-xã hội lớn đã và đang được áp dụng có hiệu quả tại Việt Nam, góp phần thúc đẩy sản xuất, nâng cao chất lượng, hạ giá thành sản phẩm, thay thế nhập khẩu... Giải thưởng sáng tạo khoa học công nghệ Việt Nam tập trung vào 6 lĩnh vực khoa học công nghệ ưu tiên của Nhà nước như: Cơ khí-tự động hóa (10 giải); công nghệ vật liệu (10 giải); công nghệ thông tin, điện tử, viễn thông (6 giải); sinh học phục vụ sản xuất và đời sống (8 giải); công nghệ nhằm bảo vệ môi trường và sử dụng hợp lý tài nguyên (5 giải) và công nghệ nhằm tiết kiệm năng lượng và sử dụng năng lượng mới (2 giải). Bên cạnh đó, Quỹ VIFOTEC cho biết, Tổ chức Sở hữu trí tuệ thế giới (WIPO) cũng đã xét trao bằng chứng nhận và biểu trưng WIPO cho 1 công trình, 1 tác giả nữ và 1 doanh nghiệp xuất sắc. Theo đó, giải doanh nghiệp xuất sắc nhất thuộc về Công ty Cổ phần Dịch vụ Môi trường Thăng Long; Công trình xuất sắc nhất thuộc về Áp dụng công nghệ sản xuất chế phẩm Fito-Biomix RR xử lý rơm rạ tại ruộng thành phân bón hữu cơ cho cây trồng nhằm bảo vệ môi trường của tiến sĩ Nguyễn Văn Tri và cộng sự; tác giả nữ xuất sắc là thạc sĩ Lê Thị Thu Hiền (Trung tâm nghiên cứu gia cầm Thụy Phương). Lễ trao giải sẽ được diễn ra vào 10 giờ ngày 23/3 tại Hà Nội và được truyền hình trực tiếp trên sóng VTV2 (Đài Truyền hình Việt Nam). 5 công trình đoạt giải nhất Giải thưởng sáng tạo khoa học công nghệ Việt Nam gồm: - "Nghiên cứu công nghệ và thiết kế, chế tạo thử nghiệm trang thiết bị đồng bộ phục vụ xử lý sự cố lún nghiêng-sập công trình xây dựng và di dời nhà" của kỹ sư Đỗ Quốc Khánh và kỹ sư Đỗ Quốc Việt (Công ty xử lý lún nghiêng Việt Nam, Hà Nội). - "Nghiên cứu, thiết kế, chế tạo và triển khai ứng dụng thiết bị lọc không khí hoạt động hiệu quả, tiết kiệm năng lượng từ vật liệu trong nước" của kỹ sư Trần Văn Quý, kỹ sư Trần Văn Long (Công ty Cổ phần Kỹ thuật Cơ điện lạnh TADICO, Đà Nẵng). - "Áp dụng công nghệ sản xuất chế phẩm Fito-Biomix RR xử lý rơm rạ tại ruộng thành phân bón hữu cơ cho cây trồng nhằm bảo vệ môi trường của tiến sĩ Nguyễn Văn Tri và các cộng sự (Công ty Cổ phần Công nghệ sinh học, Hà Nội). - "Nghiên cứu chọn tạo và phát triển một số dòng gà lông màu hướng trứng hướng thịt năng suất, chất lượng cao" của tiến sĩ Phùng Đức Tiến và cộng sự (Trung tâm Nghiên cứu gia cầm Thụy Phương, Viện Chăn nuôi). - "Nghiên cứu quy trình công nghệ, thiết bị và ứng dụng vào sản xuất sản phẩm zeolite 4A thay thế hàng nhập khẩu" của kỹ sư Nguyễn Văn Hào (Công ty Cổ phần Phân bón và Hóa chất Cần Thơ). Theo Vietnam+</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59c792fa5ecb4c71" /><Relationship Type="http://schemas.openxmlformats.org/officeDocument/2006/relationships/numbering" Target="/word/numbering.xml" Id="R3ac63c0a0f1d4ff4" /><Relationship Type="http://schemas.openxmlformats.org/officeDocument/2006/relationships/settings" Target="/word/settings.xml" Id="Rd5656f42bb804a76" /></Relationships>
</file>